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EA" w:rsidRDefault="0094129A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9A" w:rsidRDefault="0094129A"/>
    <w:p w:rsidR="0094129A" w:rsidRDefault="0094129A"/>
    <w:p w:rsidR="0094129A" w:rsidRDefault="0094129A"/>
    <w:p w:rsidR="0094129A" w:rsidRPr="00B061EE" w:rsidRDefault="0094129A" w:rsidP="00941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1.1. Настоящее Положение Кодекса этики и служебного поведения работников муниципального бюджетного учреждения «Спортивная школа   «Луч» города Калуги (далее – Кодекс),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муниципального бюджетного учреждения «Спортивная школа   «Луч» города Калуги (далее – Учреждение), независимо от занимаемой ими должности.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1.2. Положение Кодекса разработан в соответствии с Конституцией Российской Федерации, Трудовым кодексом Российской Федерации, Федеральным законом «О противодействии коррупции» от 25.12.2008 г. № 273-ФЗ,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1.3. Целью положения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коррупции, а также содействие укреплению доверия обучающихся и граждан к работникам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1.4. Действия настоящего положения Кодекса распространяются на всех работников Учреждения, состоящих в трудовых отношениях с Учреждением (принятые по основному месту работы или по совместительству).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1.5. Положение Кодекса служит основой для формирования взаимоотношений в Учреждении, основанных на нормах морали и уважительного отношения к работникам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1.6.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1.7.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1.8. Работники Учреждения обязаны ознакомиться с положениями Кодекса и соблюдать их в процессе своей профессиональной деятельности.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1.9. За нарушение положений Кодекса директор и работники Учреждения несут моральную ответственность, а также иную ответственность в соответствии с законодательством Российской Федерации.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2.1. В настоящем положении Кодекса используются следующие понятия: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работники Учреждения – лица, состоящие с Учреждением в трудовых отношениях;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личная заинтересованность – возможность получения работником Учреждения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служебная информация – любая, не являющаяся общедоступной и не подлежащая разглашению информация, находящаяся в распоряжении работников Учреждения в силу </w:t>
      </w:r>
      <w:r w:rsidRPr="00B061EE">
        <w:rPr>
          <w:rFonts w:ascii="Times New Roman" w:hAnsi="Times New Roman" w:cs="Times New Roman"/>
          <w:sz w:val="24"/>
          <w:szCs w:val="24"/>
        </w:rPr>
        <w:lastRenderedPageBreak/>
        <w:t xml:space="preserve">их служебных обязанностей, распространение которой может нанести ущерб законным интересам Учреждения, клиентов Учреждения, деловых партнеров;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1EE">
        <w:rPr>
          <w:rFonts w:ascii="Times New Roman" w:hAnsi="Times New Roman" w:cs="Times New Roman"/>
          <w:sz w:val="24"/>
          <w:szCs w:val="24"/>
        </w:rPr>
        <w:t>- конфликт интересов – ситуация, при которой личная (прямая или косвенная) заинтересованность работника Учреждения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 Учреждения, с одной стороны, и правами и законными интересами Учреждения, клиентов Учреждения, деловых партнеров Учреждения, способное привести к причинению вреда правам и законным интересам Учреждения, клиентов Учреждения</w:t>
      </w:r>
      <w:proofErr w:type="gramEnd"/>
      <w:r w:rsidRPr="00B061EE">
        <w:rPr>
          <w:rFonts w:ascii="Times New Roman" w:hAnsi="Times New Roman" w:cs="Times New Roman"/>
          <w:sz w:val="24"/>
          <w:szCs w:val="24"/>
        </w:rPr>
        <w:t xml:space="preserve">, деловых партнеров Учреждения;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клиент Учреждения – юридическое или физическое лицо, которому Учреждением оказываются услуги, производятся работы в процессе осуществления деятельности;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деловой партнер – физическое или юридическое лицо, с которым Учреждение взаимодействует на основании договора в установленной сфере деятельности.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t>3. Основные принципы профессиональной этики работников Учреждения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 Деятельность Учреждения, работников Учреждения основывается на следующих принципах профессиональной этики: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3.1.1. Законность: Учреждение, работники Учреждения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Калужской области, настоящим Кодексом.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3.1.2. Приоритет прав и законных интересов Учреждения, клиентов Учреждения, деловых партнеров Учреждения: работники Учреждения исходят из того, что права и законные интересы Учреждения, клиентов Учреждения, деловых партнеров Учреждения ставятся выше личной заинтересованности работников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3.1.3. Профессионализм: Учреждение принимает меры по поддержанию и повышению уровня квалификации и профессионализма работников Учреждения, в том числе путем проведения профессионального обучения. Работники Учреждения стремятся к повышению своего профессионального уровня.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3.1.4. Независимость: работники Учреждения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Учреждения, деловых партнеров Учреждения. 3.1.5. Добросовестность: работники Учреждения обязаны ответственно и справедливо относиться друг к другу, к клиентам Учреждения, деловым партнерам Учреждения. Учреждение обеспечивает все необходимые условия, позволяющие ее клиенту, а также Учреждению получать документы, необходимые для осуществления ими деятельности в соответствии с требованиями законодательства Российской Федерации.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3.1.6. Информационная открытость: Учреждение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3.1.7. Объективность и справедливое отношение: Учреждение обеспечивает справедливое (равное) отношение ко всем клиентам Учреждения и деловым партнерам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lastRenderedPageBreak/>
        <w:t>4. Основные обязанности, принципы и правила служебного поведения работников Учреждения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4.1. Работники Учреждения обязаны придерживаться следующих основных принципов служебного поведения: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4.2.1. Добросовестно исполнять свои трудовые обязанности, возложенные на него трудовым договором.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4.2.2.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4.2.3. Осуществлять свою деятельность в пределах полномочий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4.2.4.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4.2.5. Постоянно стремиться к обеспечению эффективного использования ресурсов, находящихся в его распоряжении.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4.2.6. Соблюдать правила делового поведения и общения, проявлять корректность и внимательность в обращении с клиентами и деловыми партнерами.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4.2.7.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B061EE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B061EE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межконфессиональному согласию.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4.2.8. Воздерживаться от поведения, которое могло бы вызвать сомнение в добросовестном исполнении должностных обязанностей работника Учреждения, а также не допускать конфликтных ситуаций, способных дискредитировать их деятельность и способных нанести ущерб репутации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4.2.9.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4.2.10.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4.2.11.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4.2.12. Проявлять корректность и внимательность в обращении с гражданами и должностными лицами, соблюдать права клиентов Учреждения,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4.3.13. Противодействовать проявлениям коррупции и предпринимать меры по ее профилактике в порядке, установленном действующим законодательством.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4.3.14. Воздерживаться от совершения и (или) участия в совершении коррупционных правонарушений.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4.3.15.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</w:t>
      </w:r>
      <w:r w:rsidRPr="00B061EE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4.3.16. Нести персональную ответственность за результаты своей деятельности.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4.3.17. Незамедлительно информировать непосредственного руководителя или руководителя Учреждения о случаях склонения работника к совершению коррупционных правонарушений или о случаях совершения коррупционных правонарушений другими работниками.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4.2. В целях противодействия коррупции работнику рекомендуется: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 Рекомендательные этические правила служебного поведения работников: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4.3.2. В служебном поведении работника Учреждения недопустимы: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4.3.3. Внешний вид работника Учреждения при исполнении им должностных обязанностей, в зависимости от условий работы и формата служебного мероприятия, должен выражать уважение к клиентам Учреждения, деловым партнерам Учреждения, соответствовать общепринятому деловому стилю, критериями которого являются официальность, сдержанность, традиционность, аккуратность.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4.4.4.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4.4. Работник Учреждения, наделенный организационно-распорядительными полномочиями по отношению к другим работникам, призван: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принимать меры по предотвращению и урегулированию конфликта интересов;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- принимать меры по предупреждению и пресечению коррупции;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lastRenderedPageBreak/>
        <w:t xml:space="preserve">- своим личным поведением подавать пример честности, беспристрастности и справедливости.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4.5. В соответствии с законодательством Российской Федерации руководитель Учреждения обязан представлять сведения о доходах, расходах, об имуществе и обязательствах имущественного характер.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t>5. Обращение со служебной информацией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5.1. Работник Учреждения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5.2. Работник Учреждения вправе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положений Кодекса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6.1. Несоблюдение требований настоящего Кодекса является основанием для привлечения работников Учреждения к дисциплинарной ответственности.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 xml:space="preserve">6.2. Рассмотрение вопросов, связанных с несоблюдением работниками Учреждения требований настоящего Кодекса, осуществляется комиссией по реализации </w:t>
      </w:r>
      <w:proofErr w:type="spellStart"/>
      <w:r w:rsidRPr="00B061E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061EE">
        <w:rPr>
          <w:rFonts w:ascii="Times New Roman" w:hAnsi="Times New Roman" w:cs="Times New Roman"/>
          <w:sz w:val="24"/>
          <w:szCs w:val="24"/>
        </w:rPr>
        <w:t xml:space="preserve"> политики Учреждения. 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29A" w:rsidRPr="00B061EE" w:rsidRDefault="0094129A" w:rsidP="0094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1E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94129A" w:rsidRPr="00B061EE" w:rsidRDefault="0094129A" w:rsidP="0094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EE">
        <w:rPr>
          <w:rFonts w:ascii="Times New Roman" w:hAnsi="Times New Roman" w:cs="Times New Roman"/>
          <w:sz w:val="24"/>
          <w:szCs w:val="24"/>
        </w:rPr>
        <w:t>7.1. Настоящий Кодекс, а также вносимые в него изменения и дополнения утверждаются приказом директора Учреждения с учетом мнения первичной профсоюзной организации работников.</w:t>
      </w:r>
    </w:p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p w:rsidR="0094129A" w:rsidRDefault="0094129A"/>
    <w:sectPr w:rsidR="0094129A" w:rsidSect="00B0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29A"/>
    <w:rsid w:val="0094129A"/>
    <w:rsid w:val="00B0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2021-11-04T08:50:00Z</dcterms:created>
  <dcterms:modified xsi:type="dcterms:W3CDTF">2021-11-04T08:52:00Z</dcterms:modified>
</cp:coreProperties>
</file>